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4C" w:rsidRDefault="000D4C4C" w:rsidP="000D4C4C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9. Juli 2025</w:t>
      </w:r>
      <w:r>
        <w:rPr>
          <w:rFonts w:ascii="Century Gothic" w:eastAsia="Century Gothic" w:hAnsi="Century Gothic" w:cs="Century Gothic"/>
        </w:rPr>
        <w:tab/>
      </w:r>
      <w:r w:rsidRPr="0046240C">
        <w:rPr>
          <w:rFonts w:ascii="Century Gothic" w:eastAsia="Century Gothic" w:hAnsi="Century Gothic" w:cs="Century Gothic"/>
          <w:b/>
        </w:rPr>
        <w:t xml:space="preserve">Orgelkonzert mit </w:t>
      </w:r>
      <w:r w:rsidRPr="009408D4">
        <w:rPr>
          <w:rFonts w:ascii="Century Gothic" w:eastAsia="Century Gothic" w:hAnsi="Century Gothic" w:cs="Century Gothic"/>
          <w:b/>
        </w:rPr>
        <w:t xml:space="preserve">Vladimir </w:t>
      </w:r>
      <w:proofErr w:type="spellStart"/>
      <w:r w:rsidRPr="009408D4">
        <w:rPr>
          <w:rFonts w:ascii="Century Gothic" w:eastAsia="Century Gothic" w:hAnsi="Century Gothic" w:cs="Century Gothic"/>
          <w:b/>
        </w:rPr>
        <w:t>Magalashvili</w:t>
      </w:r>
      <w:proofErr w:type="spellEnd"/>
    </w:p>
    <w:p w:rsidR="000D4C4C" w:rsidRDefault="000D4C4C" w:rsidP="000D4C4C">
      <w:pPr>
        <w:pStyle w:val="KeinLeerraum"/>
        <w:rPr>
          <w:rFonts w:eastAsia="Century Gothic"/>
        </w:rPr>
      </w:pPr>
      <w:r>
        <w:rPr>
          <w:rFonts w:eastAsia="Century Gothic"/>
        </w:rPr>
        <w:t xml:space="preserve">Vladimir </w:t>
      </w:r>
      <w:proofErr w:type="spellStart"/>
      <w:r>
        <w:rPr>
          <w:rFonts w:eastAsia="Century Gothic"/>
        </w:rPr>
        <w:t>Magalashvili</w:t>
      </w:r>
      <w:proofErr w:type="spellEnd"/>
      <w:r>
        <w:rPr>
          <w:rFonts w:eastAsia="Century Gothic"/>
        </w:rPr>
        <w:t xml:space="preserve"> spielt Werke von Johann Sebastian Bach, Michael Bonaventure und Larry King (Orgel &amp; Elektronik).</w:t>
      </w:r>
      <w:r>
        <w:rPr>
          <w:rFonts w:eastAsia="Century Gothic"/>
        </w:rPr>
        <w:t xml:space="preserve"> </w:t>
      </w:r>
      <w:r w:rsidRPr="0009626D">
        <w:rPr>
          <w:rFonts w:eastAsia="Century Gothic"/>
        </w:rPr>
        <w:t>»Dialog der Klangwelten« – Das Programm bietet eine spannende Mischung aus klassischer Orgelmusik und modernen elektronischen Klängen und stellt die Ausdruckskraft und Vielseitigkeit der Orgel in den Mittelpunkt. Es umfasst Werke verschiedener Epochen</w:t>
      </w:r>
      <w:r>
        <w:rPr>
          <w:rFonts w:eastAsia="Century Gothic"/>
        </w:rPr>
        <w:t xml:space="preserve"> </w:t>
      </w:r>
      <w:r w:rsidRPr="0009626D">
        <w:rPr>
          <w:rFonts w:eastAsia="Century Gothic"/>
        </w:rPr>
        <w:t>und beleuchtet dabei unterschiedliche Perspektiven zur Frage der musikalischen Kommunikation.</w:t>
      </w:r>
    </w:p>
    <w:p w:rsidR="004605F9" w:rsidRDefault="000D4C4C" w:rsidP="000D4C4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937760" cy="8001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 Vladimir Magalashvili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05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4C"/>
    <w:rsid w:val="000D4C4C"/>
    <w:rsid w:val="004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4C4C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C4C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0D4C4C"/>
    <w:pPr>
      <w:spacing w:after="0" w:line="240" w:lineRule="auto"/>
    </w:pPr>
    <w:rPr>
      <w:rFonts w:eastAsiaTheme="minorEastAsi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4C4C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C4C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0D4C4C"/>
    <w:pPr>
      <w:spacing w:after="0" w:line="240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1</cp:revision>
  <dcterms:created xsi:type="dcterms:W3CDTF">2025-04-26T14:50:00Z</dcterms:created>
  <dcterms:modified xsi:type="dcterms:W3CDTF">2025-04-26T14:55:00Z</dcterms:modified>
</cp:coreProperties>
</file>